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ДОГОВІР №_________</w:t>
        <w:br w:type="textWrapping"/>
        <w:t xml:space="preserve">про проведення практики здобувача вищої освіти</w:t>
        <w:br w:type="textWrapping"/>
        <w:t xml:space="preserve">Національного університету «Острозька академія»</w:t>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jc w:val="left"/>
        <w:rPr>
          <w:rFonts w:ascii="Times New Roman" w:cs="Times New Roman" w:eastAsia="Times New Roman" w:hAnsi="Times New Roman"/>
          <w:sz w:val="24"/>
          <w:szCs w:val="24"/>
        </w:rPr>
      </w:pPr>
      <w:r w:rsidDel="00000000" w:rsidR="00000000" w:rsidRPr="00000000">
        <w:rPr>
          <w:rtl w:val="0"/>
        </w:rPr>
        <w:t xml:space="preserve">м. Острог</w:t>
        <w:tab/>
        <w:tab/>
        <w:t xml:space="preserve">                                                                                        </w:t>
        <w:tab/>
        <w:t xml:space="preserve">«__27__» квітня 2026 р.</w:t>
      </w: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ind w:firstLine="426"/>
        <w:jc w:val="both"/>
        <w:rPr>
          <w:rFonts w:ascii="Times New Roman" w:cs="Times New Roman" w:eastAsia="Times New Roman" w:hAnsi="Times New Roman"/>
          <w:sz w:val="24"/>
          <w:szCs w:val="24"/>
        </w:rPr>
      </w:pPr>
      <w:bookmarkStart w:colFirst="0" w:colLast="0" w:name="_rye26f7466de" w:id="0"/>
      <w:bookmarkEnd w:id="0"/>
      <w:r w:rsidDel="00000000" w:rsidR="00000000" w:rsidRPr="00000000">
        <w:rPr>
          <w:rFonts w:ascii="Times New Roman" w:cs="Times New Roman" w:eastAsia="Times New Roman" w:hAnsi="Times New Roman"/>
          <w:b w:val="1"/>
          <w:bCs w:val="1"/>
          <w:sz w:val="24"/>
          <w:szCs w:val="24"/>
          <w:rtl w:val="0"/>
        </w:rPr>
        <w:t xml:space="preserve">Національний університет «Острозька академія» (далі – НаУОА), в особі проректора з науково-педагогічної роботи Шевчука Дмитра Михайловича, який діє на підставі Довіреності, з однієї сторони, та, </w:t>
      </w:r>
      <w:r w:rsidDel="00000000" w:rsidR="00000000" w:rsidRPr="00000000">
        <w:rPr>
          <w:rtl w:val="0"/>
        </w:rPr>
      </w:r>
    </w:p>
    <w:p w:rsidR="00000000" w:rsidDel="00000000" w:rsidP="00000000" w:rsidRDefault="00000000" w:rsidRPr="00000000" w14:paraId="00000007">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Державна авіаційна служба України</w:t>
      </w:r>
      <w:r w:rsidDel="00000000" w:rsidR="00000000" w:rsidRPr="00000000">
        <w:rPr>
          <w:rFonts w:ascii="Times New Roman" w:cs="Times New Roman" w:eastAsia="Times New Roman" w:hAnsi="Times New Roman"/>
          <w:sz w:val="24"/>
          <w:szCs w:val="24"/>
          <w:rtl w:val="0"/>
        </w:rPr>
        <w:t xml:space="preserve"> (далі - База практики) в особі В.о. Голови Меньшикова Данііла Олексійовича, який діє на підставі Положення про Державну авіаційну службу України, затвердженого постановою Кабінету Міністрів України від 08.10.2014 № 520, розпорядження Кабінету Міністрів України від 13.11.2025 № 1226-р «Про тимчасове покладення виконання обов’язків Голови Державної авіаційної служби України на Меньшикова Д. О.» та наказу Державної авіаційної служби України від 14.11.2025 № 184о/с «Про тимчасове покладення виконання обов’язків Голови Державної авіаційної служби України» з другої сторони, (далі разом – Сторони, а кожна окремо - Сторона), уклали цей договір на проведення практики здобувача вищої освіти (далі - Договір) про таке:</w:t>
      </w:r>
    </w:p>
    <w:p w:rsidR="00000000" w:rsidDel="00000000" w:rsidP="00000000" w:rsidRDefault="00000000" w:rsidRPr="00000000" w14:paraId="00000008">
      <w:pPr>
        <w:spacing w:after="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44"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Предмет Договору</w:t>
      </w:r>
    </w:p>
    <w:p w:rsidR="00000000" w:rsidDel="00000000" w:rsidP="00000000" w:rsidRDefault="00000000" w:rsidRPr="00000000" w14:paraId="0000000A">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Предметом Договору є забезпечення на безоплатній основі організації процесу проходження практики здобувачем вищої освіти НаУОА на Базі практики з метою оволодіння ним практичних навичок і вмінь та реалізації теоретичних знань.</w:t>
      </w:r>
    </w:p>
    <w:p w:rsidR="00000000" w:rsidDel="00000000" w:rsidP="00000000" w:rsidRDefault="00000000" w:rsidRPr="00000000" w14:paraId="0000000B">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Обов’язки Сторін</w:t>
      </w:r>
    </w:p>
    <w:p w:rsidR="00000000" w:rsidDel="00000000" w:rsidP="00000000" w:rsidRDefault="00000000" w:rsidRPr="00000000" w14:paraId="0000000D">
      <w:pPr>
        <w:spacing w:after="0" w:lineRule="auto"/>
        <w:ind w:firstLine="426"/>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База практики зобов’язується:</w:t>
      </w:r>
    </w:p>
    <w:p w:rsidR="00000000" w:rsidDel="00000000" w:rsidP="00000000" w:rsidRDefault="00000000" w:rsidRPr="00000000" w14:paraId="0000000E">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Прийняти здобувача вищої освіти 2 курсу навчання за спеціальністю 123 «Комп’ютерна інженерія» освітньо-професійної програми «Комп’ютерні системи та мережі» на практику згідно з календарним планом:</w:t>
      </w:r>
    </w:p>
    <w:p w:rsidR="00000000" w:rsidDel="00000000" w:rsidP="00000000" w:rsidRDefault="00000000" w:rsidRPr="00000000" w14:paraId="0000000F">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практики: 08.06.2026 – 21.06.2026;</w:t>
        <w:tab/>
        <w:tab/>
        <w:tab/>
        <w:tab/>
        <w:tab/>
        <w:tab/>
        <w:tab/>
      </w:r>
    </w:p>
    <w:p w:rsidR="00000000" w:rsidDel="00000000" w:rsidP="00000000" w:rsidRDefault="00000000" w:rsidRPr="00000000" w14:paraId="00000010">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практики: комп’ютерна практика;</w:t>
      </w:r>
    </w:p>
    <w:p w:rsidR="00000000" w:rsidDel="00000000" w:rsidP="00000000" w:rsidRDefault="00000000" w:rsidRPr="00000000" w14:paraId="00000011">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здобувач вищої освіти: Вотава Іванна Юріївна.</w:t>
        <w:tab/>
        <w:tab/>
        <w:tab/>
        <w:tab/>
      </w:r>
    </w:p>
    <w:p w:rsidR="00000000" w:rsidDel="00000000" w:rsidP="00000000" w:rsidRDefault="00000000" w:rsidRPr="00000000" w14:paraId="00000012">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Провести практику без взаємних фінансових розрахунків.</w:t>
      </w:r>
    </w:p>
    <w:p w:rsidR="00000000" w:rsidDel="00000000" w:rsidP="00000000" w:rsidRDefault="00000000" w:rsidRPr="00000000" w14:paraId="00000013">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Визначити наказом кваліфікованого спеціаліста для безпосереднього керівництва практикою.</w:t>
      </w:r>
    </w:p>
    <w:p w:rsidR="00000000" w:rsidDel="00000000" w:rsidP="00000000" w:rsidRDefault="00000000" w:rsidRPr="00000000" w14:paraId="00000014">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Створити необхідні умови для виконання здобувачем вищої освіти програми практики, не допускати використання на посадах та роботах, що не відповідають майбутній спеціальності.</w:t>
      </w:r>
    </w:p>
    <w:p w:rsidR="00000000" w:rsidDel="00000000" w:rsidP="00000000" w:rsidRDefault="00000000" w:rsidRPr="00000000" w14:paraId="00000015">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Забезпечити здобувачу вищої освіти безпечні умови проходження практики.</w:t>
      </w:r>
    </w:p>
    <w:p w:rsidR="00000000" w:rsidDel="00000000" w:rsidP="00000000" w:rsidRDefault="00000000" w:rsidRPr="00000000" w14:paraId="00000016">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 Проводити обов'язкові інструктажі з охорони праці.</w:t>
      </w:r>
    </w:p>
    <w:p w:rsidR="00000000" w:rsidDel="00000000" w:rsidP="00000000" w:rsidRDefault="00000000" w:rsidRPr="00000000" w14:paraId="00000017">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 Забезпечити облік проходження практики здобувачем вищої освіти. Про всі порушення правил внутрішнього розпорядку Бази практики та інші порушення повідомляти НаУОА.</w:t>
      </w:r>
    </w:p>
    <w:p w:rsidR="00000000" w:rsidDel="00000000" w:rsidP="00000000" w:rsidRDefault="00000000" w:rsidRPr="00000000" w14:paraId="00000018">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 Після закінчення практики за її результатами надати характеристику на здобувача вищої освіти.</w:t>
      </w:r>
    </w:p>
    <w:p w:rsidR="00000000" w:rsidDel="00000000" w:rsidP="00000000" w:rsidRDefault="00000000" w:rsidRPr="00000000" w14:paraId="00000019">
      <w:pPr>
        <w:spacing w:after="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2.2. НаУОА зобов’язується:</w:t>
      </w:r>
      <w:r w:rsidDel="00000000" w:rsidR="00000000" w:rsidRPr="00000000">
        <w:rPr>
          <w:rtl w:val="0"/>
        </w:rPr>
      </w:r>
    </w:p>
    <w:p w:rsidR="00000000" w:rsidDel="00000000" w:rsidP="00000000" w:rsidRDefault="00000000" w:rsidRPr="00000000" w14:paraId="0000001C">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За місяць до початку практики надати Базі практики для погодження програму практики, а не пізніше ніж за тиждень підтвердити кандидатуру здобувача вищої освіти, що направляється на практику.</w:t>
      </w:r>
    </w:p>
    <w:p w:rsidR="00000000" w:rsidDel="00000000" w:rsidP="00000000" w:rsidRDefault="00000000" w:rsidRPr="00000000" w14:paraId="0000001D">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Призначити керівниками практики кваліфікованих викладачів.</w:t>
      </w:r>
    </w:p>
    <w:p w:rsidR="00000000" w:rsidDel="00000000" w:rsidP="00000000" w:rsidRDefault="00000000" w:rsidRPr="00000000" w14:paraId="0000001E">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Контролювати дотримання здобувачем вищої освіти правил внутрішнього розпорядку Бази практики.</w:t>
      </w:r>
    </w:p>
    <w:p w:rsidR="00000000" w:rsidDel="00000000" w:rsidP="00000000" w:rsidRDefault="00000000" w:rsidRPr="00000000" w14:paraId="0000001F">
      <w:pPr>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Відповідальність Сторін</w:t>
      </w:r>
    </w:p>
    <w:p w:rsidR="00000000" w:rsidDel="00000000" w:rsidP="00000000" w:rsidRDefault="00000000" w:rsidRPr="00000000" w14:paraId="00000021">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Сторони відповідають за невиконання покладених на них обов'язків щодо організації і проведення практики згідно з чинним законодавством.</w:t>
      </w:r>
    </w:p>
    <w:p w:rsidR="00000000" w:rsidDel="00000000" w:rsidP="00000000" w:rsidRDefault="00000000" w:rsidRPr="00000000" w14:paraId="00000022">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Всі суперечки, що можуть виникнути між Сторонами за Договором, вирішуються в установленому законодавством судовому порядку.</w:t>
      </w:r>
    </w:p>
    <w:p w:rsidR="00000000" w:rsidDel="00000000" w:rsidP="00000000" w:rsidRDefault="00000000" w:rsidRPr="00000000" w14:paraId="00000023">
      <w:pPr>
        <w:spacing w:after="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Rule="auto"/>
        <w:ind w:firstLine="426"/>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Додаткові умови</w:t>
      </w:r>
    </w:p>
    <w:p w:rsidR="00000000" w:rsidDel="00000000" w:rsidP="00000000" w:rsidRDefault="00000000" w:rsidRPr="00000000" w14:paraId="00000025">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Відповідно до Закону України «Про захист персональних даних» сторони договору надають свою згоду на обробку персональних даних згідно цього пункту Договору та положень чинного законодавства України. Сторони дійшли згоди, що обробка персональних даних здійснюється виключно з метою виконання Договору, а також у випадках, передбачених чинним законодавством України.</w:t>
      </w:r>
    </w:p>
    <w:p w:rsidR="00000000" w:rsidDel="00000000" w:rsidP="00000000" w:rsidRDefault="00000000" w:rsidRPr="00000000" w14:paraId="00000026">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Відповідно до положень антикорупційного законодавства Сторони не вчиняють корупційних правопорушень під час виконання своїх договірних зобов'язань.</w:t>
      </w:r>
    </w:p>
    <w:p w:rsidR="00000000" w:rsidDel="00000000" w:rsidP="00000000" w:rsidRDefault="00000000" w:rsidRPr="00000000" w14:paraId="00000027">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Договір набирає чинності після підписання його обома Сторонами і діє до кінця практики згідно з календарним планом.</w:t>
      </w:r>
    </w:p>
    <w:p w:rsidR="00000000" w:rsidDel="00000000" w:rsidP="00000000" w:rsidRDefault="00000000" w:rsidRPr="00000000" w14:paraId="00000028">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Договір укладено у двох примірниках: по одному - Базі практики та НаУОА.</w:t>
      </w:r>
    </w:p>
    <w:p w:rsidR="00000000" w:rsidDel="00000000" w:rsidP="00000000" w:rsidRDefault="00000000" w:rsidRPr="00000000" w14:paraId="00000029">
      <w:pPr>
        <w:spacing w:after="0" w:lineRule="auto"/>
        <w:ind w:firstLine="426"/>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after="0" w:lineRule="auto"/>
        <w:ind w:firstLine="426"/>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Обставини непереборної сили</w:t>
      </w:r>
    </w:p>
    <w:p w:rsidR="00000000" w:rsidDel="00000000" w:rsidP="00000000" w:rsidRDefault="00000000" w:rsidRPr="00000000" w14:paraId="0000002B">
      <w:pPr>
        <w:spacing w:after="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Сторони звільняються від відповідальності частково або повністю за невиконання обов’язків за Договором у разі виникнення обставин непереборної сили, які не існували під час укладення Договору та виникли поза волею Сторін (пожежі, стихійні лиха, епідемії, аварії на транспорті, лиха техногенного характеру, диверсії, дії, пов'язані з проведенням антитерористичних операцій, війна (оголошена чи неоголошена) та військові дії, страйки, блокада, ембарго, митні обмеження, заборони або обмеження в здійсненні розрахунків</w:t>
      </w:r>
      <w:r w:rsidDel="00000000" w:rsidR="00000000" w:rsidRPr="00000000">
        <w:rPr>
          <w:rFonts w:ascii="Times New Roman" w:cs="Times New Roman" w:eastAsia="Times New Roman" w:hAnsi="Times New Roman"/>
          <w:sz w:val="24"/>
          <w:szCs w:val="24"/>
          <w:highlight w:val="green"/>
          <w:rtl w:val="0"/>
        </w:rPr>
        <w:t xml:space="preserve">,</w:t>
      </w:r>
      <w:r w:rsidDel="00000000" w:rsidR="00000000" w:rsidRPr="00000000">
        <w:rPr>
          <w:rFonts w:ascii="Times New Roman" w:cs="Times New Roman" w:eastAsia="Times New Roman" w:hAnsi="Times New Roman"/>
          <w:sz w:val="24"/>
          <w:szCs w:val="24"/>
          <w:rtl w:val="0"/>
        </w:rPr>
        <w:t xml:space="preserve"> рішення органів влади та інші обставини, які віднесені до таких у встановленому чинним законодавством України порядку).</w:t>
      </w:r>
    </w:p>
    <w:p w:rsidR="00000000" w:rsidDel="00000000" w:rsidP="00000000" w:rsidRDefault="00000000" w:rsidRPr="00000000" w14:paraId="0000002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Місцезнаходження Сторін</w:t>
      </w:r>
    </w:p>
    <w:p w:rsidR="00000000" w:rsidDel="00000000" w:rsidP="00000000" w:rsidRDefault="00000000" w:rsidRPr="00000000" w14:paraId="0000002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НаУОА: проспект Любомира Гузара, 1, м. Острог, 03058.</w:t>
      </w: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База практики: проспект Берестейський, 14, м. Острог, 01135.</w:t>
      </w: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Підписи та печатки</w:t>
      </w:r>
    </w:p>
    <w:tbl>
      <w:tblPr>
        <w:tblStyle w:val="Table1"/>
        <w:tblW w:w="96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5"/>
        <w:tblGridChange w:id="0">
          <w:tblGrid>
            <w:gridCol w:w="4814"/>
            <w:gridCol w:w="4815"/>
          </w:tblGrid>
        </w:tblGridChange>
      </w:tblGrid>
      <w:tr>
        <w:trPr>
          <w:cantSplit w:val="0"/>
          <w:tblHeader w:val="0"/>
        </w:trPr>
        <w:tc>
          <w:tcPr/>
          <w:p w:rsidR="00000000" w:rsidDel="00000000" w:rsidP="00000000" w:rsidRDefault="00000000" w:rsidRPr="00000000" w14:paraId="00000032">
            <w:pPr>
              <w:ind w:hanging="104"/>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b w:val="1"/>
                <w:bCs w:val="1"/>
                <w:sz w:val="24"/>
                <w:szCs w:val="24"/>
                <w:rtl w:val="0"/>
              </w:rPr>
              <w:t xml:space="preserve">Від НаУОА</w:t>
            </w: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 Бази практики</w:t>
            </w:r>
          </w:p>
        </w:tc>
      </w:tr>
      <w:tr>
        <w:trPr>
          <w:cantSplit w:val="0"/>
          <w:tblHeader w:val="0"/>
        </w:trPr>
        <w:tc>
          <w:tcPr/>
          <w:p w:rsidR="00000000" w:rsidDel="00000000" w:rsidP="00000000" w:rsidRDefault="00000000" w:rsidRPr="00000000" w14:paraId="00000034">
            <w:pPr>
              <w:ind w:hanging="10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hanging="10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Проректор з науково-педагогічної роботи</w:t>
            </w:r>
          </w:p>
          <w:p w:rsidR="00000000" w:rsidDel="00000000" w:rsidP="00000000" w:rsidRDefault="00000000" w:rsidRPr="00000000" w14:paraId="00000036">
            <w:pPr>
              <w:ind w:hanging="10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ind w:hanging="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 Дмитро ШЕВЧУК</w:t>
            </w:r>
          </w:p>
          <w:p w:rsidR="00000000" w:rsidDel="00000000" w:rsidP="00000000" w:rsidRDefault="00000000" w:rsidRPr="00000000" w14:paraId="00000038">
            <w:pPr>
              <w:ind w:hanging="104"/>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Голови</w:t>
            </w:r>
          </w:p>
          <w:p w:rsidR="00000000" w:rsidDel="00000000" w:rsidP="00000000" w:rsidRDefault="00000000" w:rsidRPr="00000000" w14:paraId="0000003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 </w:t>
            </w:r>
            <w:r w:rsidDel="00000000" w:rsidR="00000000" w:rsidRPr="00000000">
              <w:rPr>
                <w:rFonts w:ascii="Times New Roman" w:cs="Times New Roman" w:eastAsia="Times New Roman" w:hAnsi="Times New Roman"/>
                <w:b w:val="1"/>
                <w:bCs w:val="1"/>
                <w:sz w:val="24"/>
                <w:szCs w:val="24"/>
                <w:rtl w:val="0"/>
              </w:rPr>
              <w:t xml:space="preserve">Данііл МЕНЬШИКОВ</w:t>
            </w:r>
            <w:r w:rsidDel="00000000" w:rsidR="00000000" w:rsidRPr="00000000">
              <w:rPr>
                <w:rtl w:val="0"/>
              </w:rPr>
            </w:r>
          </w:p>
        </w:tc>
      </w:tr>
      <w:tr>
        <w:trPr>
          <w:cantSplit w:val="0"/>
          <w:tblHeader w:val="0"/>
        </w:trPr>
        <w:tc>
          <w:tcPr/>
          <w:p w:rsidR="00000000" w:rsidDel="00000000" w:rsidP="00000000" w:rsidRDefault="00000000" w:rsidRPr="00000000" w14:paraId="0000003D">
            <w:pPr>
              <w:ind w:hanging="1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 _________________ 2026 р.</w:t>
            </w:r>
          </w:p>
          <w:p w:rsidR="00000000" w:rsidDel="00000000" w:rsidP="00000000" w:rsidRDefault="00000000" w:rsidRPr="00000000" w14:paraId="0000003E">
            <w:pPr>
              <w:ind w:hanging="104"/>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 ________________ 2026 р.</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tl w:val="0"/>
        </w:rPr>
      </w:r>
    </w:p>
    <w:sectPr>
      <w:headerReference r:id="rId6" w:type="default"/>
      <w:pgSz w:h="16838" w:w="11906" w:orient="portrait"/>
      <w:pgMar w:bottom="850" w:top="850" w:left="1417"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